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B18" w:rsidRPr="008458DB" w:rsidRDefault="00734B18" w:rsidP="00734B18">
      <w:pPr>
        <w:spacing w:line="360" w:lineRule="auto"/>
        <w:rPr>
          <w:b/>
        </w:rPr>
      </w:pPr>
      <w:r w:rsidRPr="008458DB">
        <w:rPr>
          <w:b/>
        </w:rPr>
        <w:t>O powstaniu stalli anielskich</w:t>
      </w:r>
    </w:p>
    <w:p w:rsidR="00734B18" w:rsidRDefault="00734B18" w:rsidP="00734B18">
      <w:pPr>
        <w:spacing w:line="360" w:lineRule="auto"/>
      </w:pPr>
      <w:bookmarkStart w:id="0" w:name="_GoBack"/>
      <w:bookmarkEnd w:id="0"/>
    </w:p>
    <w:p w:rsidR="00734B18" w:rsidRDefault="00734B18" w:rsidP="00734B18">
      <w:pPr>
        <w:spacing w:line="360" w:lineRule="auto"/>
        <w:jc w:val="both"/>
      </w:pPr>
      <w:r>
        <w:t xml:space="preserve">Klasztor cysterski w Lubiążu jest obecnie jednym z największych założeń sakralnych w Europie. Zakonnicy zostali sprowadzeni do Lubiąża już w 1163 r. przez księcia piastowskiego Bolesława I Wysokiego, a niedługo potem zaczęto wnosić średniowieczny kościół wraz z przyległymi zabudowaniami klasztornymi – najpierw romański, po jakimś czasie przebudowany w stylu gotyckim. W takiej formie trwał przez kolejne stulecia.  </w:t>
      </w:r>
    </w:p>
    <w:p w:rsidR="00734B18" w:rsidRDefault="00734B18" w:rsidP="00734B18">
      <w:pPr>
        <w:spacing w:line="360" w:lineRule="auto"/>
      </w:pPr>
    </w:p>
    <w:p w:rsidR="00734B18" w:rsidRDefault="00734B18" w:rsidP="00734B18">
      <w:pPr>
        <w:spacing w:line="360" w:lineRule="auto"/>
        <w:jc w:val="both"/>
      </w:pPr>
      <w:r>
        <w:t xml:space="preserve">W 1648 r. zakończyła się wojna trzydziestoletnia, która spustoszyła Śląsk, znajdujący się wówczas pod panowaniem katolickich Habsburgów. W konflikcie </w:t>
      </w:r>
      <w:r w:rsidRPr="00DE10C4">
        <w:t>ucierpiał znacznie także klasztor lubiąski, okupowany przez wiele lat przez wojska szwedzkie. Dzięki gospodarności cystersów</w:t>
      </w:r>
      <w:r>
        <w:t xml:space="preserve"> pod  kierunkiem opata </w:t>
      </w:r>
      <w:r w:rsidRPr="00881B24">
        <w:rPr>
          <w:rFonts w:eastAsia="Calibri"/>
          <w:sz w:val="24"/>
          <w:szCs w:val="24"/>
        </w:rPr>
        <w:t>Arnold</w:t>
      </w:r>
      <w:r w:rsidRPr="00881B24">
        <w:rPr>
          <w:sz w:val="24"/>
          <w:szCs w:val="24"/>
        </w:rPr>
        <w:t>a</w:t>
      </w:r>
      <w:r w:rsidRPr="00881B24">
        <w:rPr>
          <w:rFonts w:eastAsia="Calibri"/>
          <w:sz w:val="24"/>
          <w:szCs w:val="24"/>
        </w:rPr>
        <w:t xml:space="preserve"> </w:t>
      </w:r>
      <w:proofErr w:type="spellStart"/>
      <w:r w:rsidRPr="00881B24">
        <w:rPr>
          <w:rFonts w:eastAsia="Calibri"/>
          <w:sz w:val="24"/>
          <w:szCs w:val="24"/>
        </w:rPr>
        <w:t>Freiberger</w:t>
      </w:r>
      <w:r w:rsidRPr="00881B24">
        <w:rPr>
          <w:sz w:val="24"/>
          <w:szCs w:val="24"/>
        </w:rPr>
        <w:t>a</w:t>
      </w:r>
      <w:proofErr w:type="spellEnd"/>
      <w:r w:rsidRPr="00881B24">
        <w:rPr>
          <w:sz w:val="24"/>
          <w:szCs w:val="24"/>
        </w:rPr>
        <w:t xml:space="preserve"> (</w:t>
      </w:r>
      <w:r w:rsidRPr="00881B24">
        <w:rPr>
          <w:rFonts w:eastAsia="Calibri"/>
          <w:sz w:val="24"/>
          <w:szCs w:val="24"/>
        </w:rPr>
        <w:t>1589-1672)</w:t>
      </w:r>
      <w:r w:rsidRPr="00DE10C4">
        <w:t xml:space="preserve">, którzy sprawnie zarządzali rozległym majątkiem, </w:t>
      </w:r>
      <w:r>
        <w:t xml:space="preserve">po wojnie </w:t>
      </w:r>
      <w:r w:rsidRPr="00DE10C4">
        <w:t>dość szybko zgromadzono środki na odbudowę i uzupełnienie zniszczonego lub złupionego wyposażenia.</w:t>
      </w:r>
      <w:r>
        <w:t xml:space="preserve"> Po śmierci </w:t>
      </w:r>
      <w:proofErr w:type="spellStart"/>
      <w:r>
        <w:t>Freibergera</w:t>
      </w:r>
      <w:proofErr w:type="spellEnd"/>
      <w:r>
        <w:t xml:space="preserve"> jego następca Johann Reich (zm. 1691)</w:t>
      </w:r>
      <w:r>
        <w:rPr>
          <w:sz w:val="24"/>
          <w:szCs w:val="24"/>
        </w:rPr>
        <w:t xml:space="preserve"> zainicjował</w:t>
      </w:r>
      <w:r>
        <w:t xml:space="preserve"> kompleksową modernizację klasztoru w barokowym stylu. </w:t>
      </w:r>
      <w:r>
        <w:rPr>
          <w:rFonts w:eastAsia="Calibri"/>
          <w:sz w:val="24"/>
          <w:szCs w:val="24"/>
        </w:rPr>
        <w:t>Tym sposobem Lubiąż za rządów obu opatów</w:t>
      </w:r>
      <w:r>
        <w:t xml:space="preserve"> stał się niezwykle atrakcyjnym miejscem dla poszukujących pracy artystów.</w:t>
      </w:r>
    </w:p>
    <w:p w:rsidR="00734B18" w:rsidRDefault="00734B18" w:rsidP="00734B18">
      <w:pPr>
        <w:spacing w:line="360" w:lineRule="auto"/>
        <w:jc w:val="both"/>
      </w:pPr>
    </w:p>
    <w:p w:rsidR="00734B18" w:rsidRDefault="00734B18" w:rsidP="00734B18">
      <w:pPr>
        <w:spacing w:line="360" w:lineRule="auto"/>
        <w:jc w:val="both"/>
      </w:pPr>
      <w:r>
        <w:t xml:space="preserve"> Pierwsze rzeźbiarskie zlecenia realizowały dla klasztoru bliżej nieokreślone warsztaty śląskie, badaczom lepiej znany jest dopiero legnicki warsztat rzeźbiarza </w:t>
      </w:r>
      <w:proofErr w:type="spellStart"/>
      <w:r>
        <w:t>Matthäusa</w:t>
      </w:r>
      <w:proofErr w:type="spellEnd"/>
      <w:r>
        <w:t xml:space="preserve"> </w:t>
      </w:r>
      <w:proofErr w:type="spellStart"/>
      <w:r>
        <w:t>Knote</w:t>
      </w:r>
      <w:proofErr w:type="spellEnd"/>
      <w:r>
        <w:t xml:space="preserve"> (1636-1672), pracujący dla cystersów od 1669 r. Po jego przedwczesnej śmierci dalszymi pracami kierowała wdowa po artyście, Anna Rosina </w:t>
      </w:r>
      <w:proofErr w:type="spellStart"/>
      <w:r>
        <w:t>Knote</w:t>
      </w:r>
      <w:proofErr w:type="spellEnd"/>
      <w:r>
        <w:t xml:space="preserve">, natomiast w 1676 r. zakonnicy sprowadzili na Śląsk austriackiego rzeźbiarza Matthiasa </w:t>
      </w:r>
      <w:proofErr w:type="spellStart"/>
      <w:r>
        <w:t>Steinla</w:t>
      </w:r>
      <w:proofErr w:type="spellEnd"/>
      <w:r>
        <w:t xml:space="preserve"> (ok. 1644-1727). Przybysz wkrótce poślubił wdowę </w:t>
      </w:r>
      <w:proofErr w:type="spellStart"/>
      <w:r>
        <w:t>Knote</w:t>
      </w:r>
      <w:proofErr w:type="spellEnd"/>
      <w:r>
        <w:t xml:space="preserve"> (był to tradycyjny sposób na przejęcie warsztatu) i przeniósł pracownię z Legnicy do Lubiąża.  </w:t>
      </w:r>
    </w:p>
    <w:p w:rsidR="00734B18" w:rsidRPr="00CA274A" w:rsidRDefault="00734B18" w:rsidP="00734B18">
      <w:pPr>
        <w:spacing w:line="360" w:lineRule="auto"/>
        <w:jc w:val="both"/>
        <w:rPr>
          <w:rFonts w:eastAsia="Calibri"/>
          <w:szCs w:val="24"/>
        </w:rPr>
      </w:pPr>
    </w:p>
    <w:p w:rsidR="00734B18" w:rsidRDefault="00734B18" w:rsidP="00734B18">
      <w:pPr>
        <w:spacing w:line="360" w:lineRule="auto"/>
        <w:jc w:val="both"/>
      </w:pPr>
      <w:r>
        <w:t xml:space="preserve">Pochodzący z okolic Salzburga, wykształcony najprawdopodobniej w Antwerpii lub w Amsterdamie </w:t>
      </w:r>
      <w:proofErr w:type="spellStart"/>
      <w:r>
        <w:t>Steinl</w:t>
      </w:r>
      <w:proofErr w:type="spellEnd"/>
      <w:r>
        <w:t xml:space="preserve"> </w:t>
      </w:r>
      <w:r w:rsidRPr="00E940DE">
        <w:t xml:space="preserve">był </w:t>
      </w:r>
      <w:r>
        <w:t>niezwykle zdolnym</w:t>
      </w:r>
      <w:r w:rsidRPr="00E940DE">
        <w:t xml:space="preserve"> artystą. </w:t>
      </w:r>
      <w:r>
        <w:t>Bardzo dobrze z</w:t>
      </w:r>
      <w:r w:rsidRPr="00E940DE">
        <w:t>aznajomiony ze wzornikami</w:t>
      </w:r>
      <w:r>
        <w:t xml:space="preserve"> </w:t>
      </w:r>
      <w:r w:rsidRPr="00004D4F">
        <w:t>(czyli zbi</w:t>
      </w:r>
      <w:r>
        <w:t>o</w:t>
      </w:r>
      <w:r w:rsidRPr="00004D4F">
        <w:t>r</w:t>
      </w:r>
      <w:r>
        <w:t>ami</w:t>
      </w:r>
      <w:r w:rsidRPr="00004D4F">
        <w:t xml:space="preserve"> sztychowanych rysunków przedstawiających elementy architektoniczne, ornamenty itp.</w:t>
      </w:r>
      <w:r>
        <w:t>, rozprowadzanymi po całej Europie</w:t>
      </w:r>
      <w:r w:rsidRPr="00004D4F">
        <w:t>)</w:t>
      </w:r>
      <w:r w:rsidRPr="00E940DE">
        <w:t xml:space="preserve"> wydanymi przez francuskiego architekta Jeana le </w:t>
      </w:r>
      <w:proofErr w:type="spellStart"/>
      <w:r w:rsidRPr="00E940DE">
        <w:t>Pautre’a</w:t>
      </w:r>
      <w:proofErr w:type="spellEnd"/>
      <w:r>
        <w:t>,</w:t>
      </w:r>
      <w:r w:rsidRPr="00E940DE">
        <w:t xml:space="preserve"> </w:t>
      </w:r>
      <w:r w:rsidRPr="00734B18">
        <w:t>stworzył w oparciu o nie projekty ołtarzy bocznych oraz kazalnicy dla kościoła klasztornego w Lubiążu. Zaprojektował także najwspanialsze dzieło rzeźbiarskie dla Lubiąża –  majestatyczne stalle anielskie, powierzając ich wykonanie swoim współpracownikom (obecnie przypisuje mu się własnoręczne wykonanie jedynie dwóch figur aniołów). Już</w:t>
      </w:r>
      <w:r>
        <w:t xml:space="preserve"> w 1682 r. przeniósł się do Wrocławia, gdzie przez pięć lat pracował dla biskupa Franza Ludwiga </w:t>
      </w:r>
      <w:proofErr w:type="spellStart"/>
      <w:r>
        <w:t>Pfalz</w:t>
      </w:r>
      <w:proofErr w:type="spellEnd"/>
      <w:r>
        <w:t xml:space="preserve"> von </w:t>
      </w:r>
      <w:proofErr w:type="spellStart"/>
      <w:r>
        <w:t>Neuburg</w:t>
      </w:r>
      <w:proofErr w:type="spellEnd"/>
      <w:r>
        <w:t xml:space="preserve">, jednocześnie wciąż nadzorując prace prężnie działającego warsztatu lubiąskiego. </w:t>
      </w:r>
      <w:r w:rsidRPr="002023A8">
        <w:t xml:space="preserve">Podczas pobytu we Wrocławiu opracował własne wzorniki </w:t>
      </w:r>
      <w:r>
        <w:t>–</w:t>
      </w:r>
      <w:r w:rsidRPr="002023A8">
        <w:t xml:space="preserve"> serie </w:t>
      </w:r>
      <w:r w:rsidRPr="002023A8">
        <w:lastRenderedPageBreak/>
        <w:t>sztychów</w:t>
      </w:r>
      <w:r>
        <w:t xml:space="preserve"> z ornamentami</w:t>
      </w:r>
      <w:r w:rsidRPr="002023A8">
        <w:t xml:space="preserve"> </w:t>
      </w:r>
      <w:r>
        <w:t xml:space="preserve">– </w:t>
      </w:r>
      <w:r w:rsidRPr="002023A8">
        <w:t>wydane następnie w Norymberdze.</w:t>
      </w:r>
      <w:r w:rsidRPr="0061497D">
        <w:rPr>
          <w:color w:val="FF0000"/>
        </w:rPr>
        <w:t xml:space="preserve">  </w:t>
      </w:r>
      <w:r>
        <w:t>W 1687 r. został powołany przez cesarza Leopolda I na stanowisko nadwornego rzeźbiarza w Wiedniu. Oprócz prac rzeźbiarskich (w tym niezwykle kunsztownie wykonanych figurek z kości słoniowej), zajmował się projektowaniem ołtarzy i świątyń,  a także wykładał na wiedeńskiej Akademii Sztuk Pięknych. Mimo tak błyskotliwej kariery nie zerwał całkowicie kontaktów ze Śląskiem – jeszcze w 1715 r. zaprojektował ołtarz główny dla kościoła bonifratrów we Wrocławiu.</w:t>
      </w:r>
    </w:p>
    <w:p w:rsidR="00EF214D" w:rsidRDefault="00EF214D"/>
    <w:p w:rsidR="001A6F9D" w:rsidRDefault="001A6F9D">
      <w:r>
        <w:t>Barbara Andruszkiewicz</w:t>
      </w:r>
    </w:p>
    <w:p w:rsidR="001A6F9D" w:rsidRDefault="001A6F9D">
      <w:r>
        <w:t>historyczka sztuki, Muzeum Narodowe we Wrocławiu</w:t>
      </w:r>
    </w:p>
    <w:sectPr w:rsidR="001A6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18"/>
    <w:rsid w:val="001A6F9D"/>
    <w:rsid w:val="003D1EB5"/>
    <w:rsid w:val="00734B18"/>
    <w:rsid w:val="00973F8F"/>
    <w:rsid w:val="00C7774A"/>
    <w:rsid w:val="00C9596B"/>
    <w:rsid w:val="00CB6ABD"/>
    <w:rsid w:val="00E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7B6A"/>
  <w15:chartTrackingRefBased/>
  <w15:docId w15:val="{E549E7A1-D656-410C-806E-DC201186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B18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73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Andruszkiewicz</dc:creator>
  <cp:keywords/>
  <dc:description/>
  <cp:lastModifiedBy>AS</cp:lastModifiedBy>
  <cp:revision>3</cp:revision>
  <dcterms:created xsi:type="dcterms:W3CDTF">2025-11-26T10:37:00Z</dcterms:created>
  <dcterms:modified xsi:type="dcterms:W3CDTF">2025-11-26T11:07:00Z</dcterms:modified>
</cp:coreProperties>
</file>